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6Colorful-Accent1"/>
        <w:tblW w:w="0" w:type="auto"/>
        <w:tblLook w:val="04A0" w:firstRow="1" w:lastRow="0" w:firstColumn="1" w:lastColumn="0" w:noHBand="0" w:noVBand="1"/>
      </w:tblPr>
      <w:tblGrid>
        <w:gridCol w:w="1506"/>
        <w:gridCol w:w="1372"/>
        <w:gridCol w:w="1417"/>
        <w:gridCol w:w="1850"/>
        <w:gridCol w:w="1417"/>
        <w:gridCol w:w="1289"/>
        <w:gridCol w:w="1376"/>
        <w:gridCol w:w="1417"/>
        <w:gridCol w:w="1273"/>
        <w:gridCol w:w="1417"/>
        <w:gridCol w:w="2581"/>
        <w:gridCol w:w="2160"/>
        <w:gridCol w:w="2515"/>
      </w:tblGrid>
      <w:tr w:rsidR="00CD3E99" w:rsidRPr="00505797" w14:paraId="7C7A37CE" w14:textId="6154F079" w:rsidTr="00064C2A">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27408A9" w14:textId="77777777" w:rsidR="007A7D21" w:rsidRPr="00EC544D" w:rsidRDefault="007A7D21" w:rsidP="003D55B0">
            <w:pPr>
              <w:rPr>
                <w:rFonts w:ascii="Arial" w:hAnsi="Arial" w:cs="Arial"/>
                <w:sz w:val="20"/>
                <w:szCs w:val="20"/>
              </w:rPr>
            </w:pPr>
            <w:bookmarkStart w:id="0" w:name="_GoBack"/>
            <w:bookmarkEnd w:id="0"/>
            <w:r w:rsidRPr="003D55B0">
              <w:rPr>
                <w:rFonts w:ascii="Arial" w:hAnsi="Arial" w:cs="Arial"/>
                <w:sz w:val="20"/>
                <w:szCs w:val="20"/>
              </w:rPr>
              <w:t>Refund Scenario</w:t>
            </w:r>
          </w:p>
        </w:tc>
        <w:tc>
          <w:tcPr>
            <w:tcW w:w="0" w:type="auto"/>
            <w:gridSpan w:val="2"/>
            <w:tcBorders>
              <w:bottom w:val="single" w:sz="4" w:space="0" w:color="auto"/>
            </w:tcBorders>
          </w:tcPr>
          <w:p w14:paraId="1C9AC68D" w14:textId="387A34C9" w:rsidR="007A7D21" w:rsidRPr="003C161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D55B0">
              <w:rPr>
                <w:rFonts w:ascii="Arial" w:hAnsi="Arial" w:cs="Arial"/>
                <w:sz w:val="20"/>
                <w:szCs w:val="20"/>
              </w:rPr>
              <w:t>Air Canada</w:t>
            </w:r>
          </w:p>
          <w:p w14:paraId="57A6D5D5" w14:textId="417478DD" w:rsidR="007A7D21" w:rsidRPr="00EC544D"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gridSpan w:val="2"/>
            <w:tcBorders>
              <w:bottom w:val="single" w:sz="4" w:space="0" w:color="auto"/>
            </w:tcBorders>
          </w:tcPr>
          <w:p w14:paraId="0B55DBAB" w14:textId="0691E532" w:rsidR="007A7D21" w:rsidRPr="003C161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D55B0">
              <w:rPr>
                <w:rFonts w:ascii="Arial" w:hAnsi="Arial" w:cs="Arial"/>
                <w:sz w:val="20"/>
                <w:szCs w:val="20"/>
              </w:rPr>
              <w:t xml:space="preserve">WestJet </w:t>
            </w:r>
          </w:p>
          <w:p w14:paraId="5A20858B" w14:textId="6A1A1A9C" w:rsidR="007A7D21" w:rsidRPr="00EC544D"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gridSpan w:val="3"/>
            <w:tcBorders>
              <w:bottom w:val="single" w:sz="4" w:space="0" w:color="auto"/>
            </w:tcBorders>
          </w:tcPr>
          <w:p w14:paraId="5EF97259" w14:textId="46696A62" w:rsidR="007A7D21" w:rsidRPr="003C161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D55B0">
              <w:rPr>
                <w:rFonts w:ascii="Arial" w:hAnsi="Arial" w:cs="Arial"/>
                <w:sz w:val="20"/>
                <w:szCs w:val="20"/>
              </w:rPr>
              <w:t>Air Transat</w:t>
            </w:r>
          </w:p>
          <w:p w14:paraId="22A499B9" w14:textId="55231DA6" w:rsidR="007A7D21" w:rsidRPr="00EC544D" w:rsidRDefault="007A7D21" w:rsidP="003C161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690" w:type="dxa"/>
            <w:gridSpan w:val="2"/>
            <w:tcBorders>
              <w:bottom w:val="single" w:sz="4" w:space="0" w:color="auto"/>
            </w:tcBorders>
          </w:tcPr>
          <w:p w14:paraId="2A50BD3F" w14:textId="5AD446BB"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D55B0">
              <w:rPr>
                <w:rFonts w:ascii="Arial" w:hAnsi="Arial" w:cs="Arial"/>
                <w:sz w:val="20"/>
                <w:szCs w:val="20"/>
              </w:rPr>
              <w:t>Sunwing</w:t>
            </w:r>
          </w:p>
          <w:p w14:paraId="14796E4E" w14:textId="4EC97BD5" w:rsidR="007A7D21" w:rsidRPr="00EC544D" w:rsidRDefault="007A7D21" w:rsidP="0050579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7256" w:type="dxa"/>
            <w:gridSpan w:val="3"/>
            <w:tcBorders>
              <w:bottom w:val="single" w:sz="4" w:space="0" w:color="auto"/>
            </w:tcBorders>
          </w:tcPr>
          <w:p w14:paraId="129A316B" w14:textId="31BB62E3" w:rsidR="007A7D21" w:rsidRPr="003D55B0"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55B0">
              <w:rPr>
                <w:rFonts w:ascii="Arial" w:hAnsi="Arial" w:cs="Arial"/>
                <w:sz w:val="20"/>
                <w:szCs w:val="20"/>
              </w:rPr>
              <w:t>Porter</w:t>
            </w:r>
          </w:p>
        </w:tc>
      </w:tr>
      <w:tr w:rsidR="009D69BC" w:rsidRPr="003C1617" w14:paraId="121C17FE" w14:textId="40669915" w:rsidTr="00064C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7BBC4E8" w14:textId="181333CD" w:rsidR="007A7D21" w:rsidRPr="00EC544D" w:rsidRDefault="007A7D21" w:rsidP="00EC544D">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7DE7D9"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1617">
              <w:rPr>
                <w:rFonts w:ascii="Arial" w:hAnsi="Arial" w:cs="Arial"/>
                <w:sz w:val="20"/>
                <w:szCs w:val="20"/>
              </w:rPr>
              <w:t>Domestic</w:t>
            </w:r>
          </w:p>
        </w:tc>
        <w:tc>
          <w:tcPr>
            <w:tcW w:w="0" w:type="auto"/>
            <w:tcBorders>
              <w:top w:val="single" w:sz="4" w:space="0" w:color="auto"/>
              <w:left w:val="single" w:sz="4" w:space="0" w:color="auto"/>
              <w:bottom w:val="single" w:sz="4" w:space="0" w:color="auto"/>
              <w:right w:val="single" w:sz="4" w:space="0" w:color="auto"/>
            </w:tcBorders>
          </w:tcPr>
          <w:p w14:paraId="6E345B80"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302B7">
              <w:rPr>
                <w:rFonts w:ascii="Arial" w:hAnsi="Arial" w:cs="Arial"/>
                <w:sz w:val="20"/>
                <w:szCs w:val="20"/>
              </w:rPr>
              <w:t>International</w:t>
            </w:r>
          </w:p>
        </w:tc>
        <w:tc>
          <w:tcPr>
            <w:tcW w:w="0" w:type="auto"/>
            <w:tcBorders>
              <w:top w:val="single" w:sz="4" w:space="0" w:color="auto"/>
              <w:left w:val="single" w:sz="4" w:space="0" w:color="auto"/>
              <w:bottom w:val="single" w:sz="4" w:space="0" w:color="auto"/>
              <w:right w:val="single" w:sz="4" w:space="0" w:color="auto"/>
            </w:tcBorders>
          </w:tcPr>
          <w:p w14:paraId="69A73E73"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Domestic</w:t>
            </w:r>
          </w:p>
        </w:tc>
        <w:tc>
          <w:tcPr>
            <w:tcW w:w="0" w:type="auto"/>
            <w:tcBorders>
              <w:top w:val="single" w:sz="4" w:space="0" w:color="auto"/>
              <w:left w:val="single" w:sz="4" w:space="0" w:color="auto"/>
              <w:bottom w:val="single" w:sz="4" w:space="0" w:color="auto"/>
              <w:right w:val="single" w:sz="4" w:space="0" w:color="auto"/>
            </w:tcBorders>
          </w:tcPr>
          <w:p w14:paraId="5013B2D8"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International</w:t>
            </w:r>
          </w:p>
        </w:tc>
        <w:tc>
          <w:tcPr>
            <w:tcW w:w="0" w:type="auto"/>
            <w:tcBorders>
              <w:top w:val="single" w:sz="4" w:space="0" w:color="auto"/>
              <w:left w:val="single" w:sz="4" w:space="0" w:color="auto"/>
              <w:bottom w:val="single" w:sz="4" w:space="0" w:color="auto"/>
              <w:right w:val="single" w:sz="4" w:space="0" w:color="auto"/>
            </w:tcBorders>
          </w:tcPr>
          <w:p w14:paraId="1EC0E5FB"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Domestic</w:t>
            </w:r>
          </w:p>
        </w:tc>
        <w:tc>
          <w:tcPr>
            <w:tcW w:w="0" w:type="auto"/>
            <w:tcBorders>
              <w:top w:val="single" w:sz="4" w:space="0" w:color="auto"/>
              <w:left w:val="single" w:sz="4" w:space="0" w:color="auto"/>
              <w:bottom w:val="single" w:sz="4" w:space="0" w:color="auto"/>
              <w:right w:val="single" w:sz="4" w:space="0" w:color="auto"/>
            </w:tcBorders>
          </w:tcPr>
          <w:p w14:paraId="69439C08" w14:textId="44D78BB1"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302B7">
              <w:rPr>
                <w:rFonts w:ascii="Arial" w:hAnsi="Arial" w:cs="Arial"/>
                <w:sz w:val="20"/>
                <w:szCs w:val="20"/>
              </w:rPr>
              <w:t>Trans border</w:t>
            </w:r>
          </w:p>
        </w:tc>
        <w:tc>
          <w:tcPr>
            <w:tcW w:w="0" w:type="auto"/>
            <w:tcBorders>
              <w:top w:val="single" w:sz="4" w:space="0" w:color="auto"/>
              <w:left w:val="single" w:sz="4" w:space="0" w:color="auto"/>
              <w:bottom w:val="single" w:sz="4" w:space="0" w:color="auto"/>
              <w:right w:val="single" w:sz="4" w:space="0" w:color="auto"/>
            </w:tcBorders>
          </w:tcPr>
          <w:p w14:paraId="61C5D48B"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302B7">
              <w:rPr>
                <w:rFonts w:ascii="Arial" w:hAnsi="Arial" w:cs="Arial"/>
                <w:sz w:val="20"/>
                <w:szCs w:val="20"/>
              </w:rPr>
              <w:t>International</w:t>
            </w:r>
          </w:p>
        </w:tc>
        <w:tc>
          <w:tcPr>
            <w:tcW w:w="0" w:type="auto"/>
            <w:tcBorders>
              <w:top w:val="single" w:sz="4" w:space="0" w:color="auto"/>
              <w:left w:val="single" w:sz="4" w:space="0" w:color="auto"/>
              <w:bottom w:val="single" w:sz="4" w:space="0" w:color="auto"/>
              <w:right w:val="single" w:sz="4" w:space="0" w:color="auto"/>
            </w:tcBorders>
          </w:tcPr>
          <w:p w14:paraId="7D77B913"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Domestic</w:t>
            </w:r>
          </w:p>
        </w:tc>
        <w:tc>
          <w:tcPr>
            <w:tcW w:w="1417" w:type="dxa"/>
            <w:tcBorders>
              <w:top w:val="single" w:sz="4" w:space="0" w:color="auto"/>
              <w:left w:val="single" w:sz="4" w:space="0" w:color="auto"/>
              <w:bottom w:val="single" w:sz="4" w:space="0" w:color="auto"/>
              <w:right w:val="single" w:sz="4" w:space="0" w:color="auto"/>
            </w:tcBorders>
          </w:tcPr>
          <w:p w14:paraId="75041346"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International</w:t>
            </w:r>
          </w:p>
        </w:tc>
        <w:tc>
          <w:tcPr>
            <w:tcW w:w="2581" w:type="dxa"/>
            <w:tcBorders>
              <w:top w:val="single" w:sz="4" w:space="0" w:color="auto"/>
              <w:left w:val="single" w:sz="4" w:space="0" w:color="auto"/>
              <w:bottom w:val="single" w:sz="4" w:space="0" w:color="auto"/>
              <w:right w:val="single" w:sz="4" w:space="0" w:color="auto"/>
            </w:tcBorders>
          </w:tcPr>
          <w:p w14:paraId="38644A8F"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Domestic</w:t>
            </w:r>
          </w:p>
        </w:tc>
        <w:tc>
          <w:tcPr>
            <w:tcW w:w="2160" w:type="dxa"/>
            <w:tcBorders>
              <w:top w:val="single" w:sz="4" w:space="0" w:color="auto"/>
              <w:left w:val="single" w:sz="4" w:space="0" w:color="auto"/>
              <w:bottom w:val="single" w:sz="4" w:space="0" w:color="auto"/>
              <w:right w:val="single" w:sz="4" w:space="0" w:color="auto"/>
            </w:tcBorders>
          </w:tcPr>
          <w:p w14:paraId="7A8D199A" w14:textId="77777777" w:rsidR="007A7D21" w:rsidRPr="000302B7"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C544D">
              <w:rPr>
                <w:rFonts w:ascii="Arial" w:hAnsi="Arial" w:cs="Arial"/>
                <w:sz w:val="20"/>
                <w:szCs w:val="20"/>
              </w:rPr>
              <w:t>International</w:t>
            </w:r>
          </w:p>
        </w:tc>
        <w:tc>
          <w:tcPr>
            <w:tcW w:w="2515" w:type="dxa"/>
            <w:tcBorders>
              <w:top w:val="single" w:sz="4" w:space="0" w:color="auto"/>
              <w:left w:val="single" w:sz="4" w:space="0" w:color="auto"/>
              <w:bottom w:val="single" w:sz="4" w:space="0" w:color="auto"/>
              <w:right w:val="single" w:sz="4" w:space="0" w:color="auto"/>
            </w:tcBorders>
          </w:tcPr>
          <w:p w14:paraId="3B0B91D9" w14:textId="0CCE9300" w:rsidR="007A7D21" w:rsidRPr="00EC544D" w:rsidRDefault="007A7D21" w:rsidP="00EC54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Transborder</w:t>
            </w:r>
          </w:p>
        </w:tc>
      </w:tr>
      <w:tr w:rsidR="009D69BC" w:rsidRPr="00505797" w14:paraId="39C28B95" w14:textId="45E6F5CB" w:rsidTr="00064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000000" w:themeFill="text1"/>
          </w:tcPr>
          <w:p w14:paraId="236C4568" w14:textId="199ECE31" w:rsidR="004063A4" w:rsidRPr="00064C2A" w:rsidRDefault="007A7D21" w:rsidP="000302B7">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 xml:space="preserve">Flight </w:t>
            </w:r>
            <w:r w:rsidR="004063A4" w:rsidRPr="00064C2A">
              <w:rPr>
                <w:rFonts w:ascii="Arial" w:hAnsi="Arial" w:cs="Arial"/>
                <w:b w:val="0"/>
                <w:color w:val="FFFFFF" w:themeColor="background1"/>
                <w:sz w:val="20"/>
                <w:szCs w:val="20"/>
              </w:rPr>
              <w:t>C</w:t>
            </w:r>
            <w:r w:rsidRPr="00064C2A">
              <w:rPr>
                <w:rFonts w:ascii="Arial" w:hAnsi="Arial" w:cs="Arial"/>
                <w:b w:val="0"/>
                <w:color w:val="FFFFFF" w:themeColor="background1"/>
                <w:sz w:val="20"/>
                <w:szCs w:val="20"/>
              </w:rPr>
              <w:t xml:space="preserve">ancellation for Situations Outside the Carriers Control </w:t>
            </w:r>
          </w:p>
          <w:p w14:paraId="666D6ADD" w14:textId="7C58F401" w:rsidR="004063A4" w:rsidRPr="00064C2A" w:rsidRDefault="004063A4" w:rsidP="000302B7">
            <w:pPr>
              <w:rPr>
                <w:rFonts w:ascii="Arial" w:hAnsi="Arial" w:cs="Arial"/>
                <w:b w:val="0"/>
                <w:color w:val="FFFFFF" w:themeColor="background1"/>
                <w:sz w:val="20"/>
                <w:szCs w:val="20"/>
              </w:rPr>
            </w:pPr>
          </w:p>
          <w:p w14:paraId="7B95D221" w14:textId="19687EBD" w:rsidR="004063A4" w:rsidRPr="00064C2A" w:rsidRDefault="004063A4" w:rsidP="000302B7">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Carrier caused</w:t>
            </w:r>
          </w:p>
          <w:p w14:paraId="5AD1263E" w14:textId="0BAF7D7A" w:rsidR="007A7D21" w:rsidRPr="00064C2A" w:rsidRDefault="007A7D21" w:rsidP="000302B7">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(APPR does not prescribe a refund to the passenger)</w:t>
            </w:r>
          </w:p>
        </w:tc>
        <w:tc>
          <w:tcPr>
            <w:tcW w:w="0" w:type="auto"/>
            <w:tcBorders>
              <w:top w:val="single" w:sz="4" w:space="0" w:color="auto"/>
            </w:tcBorders>
          </w:tcPr>
          <w:p w14:paraId="24B4F07E" w14:textId="19EEF7CF"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Yes</w:t>
            </w:r>
          </w:p>
          <w:p w14:paraId="2D78B30F" w14:textId="5C7A0787" w:rsidR="007A7D21" w:rsidRDefault="007A7D21" w:rsidP="00EA1B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41CA59" w14:textId="080FF09F" w:rsidR="007A7D21" w:rsidRPr="00505797" w:rsidRDefault="007A7D21" w:rsidP="008D0EE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704A2">
              <w:rPr>
                <w:rFonts w:ascii="Arial" w:hAnsi="Arial" w:cs="Arial"/>
                <w:b/>
                <w:sz w:val="20"/>
                <w:szCs w:val="20"/>
              </w:rPr>
              <w:t>Subject to applicable fare rule cancellation penalties and change fees.</w:t>
            </w:r>
          </w:p>
        </w:tc>
        <w:tc>
          <w:tcPr>
            <w:tcW w:w="0" w:type="auto"/>
            <w:tcBorders>
              <w:top w:val="single" w:sz="4" w:space="0" w:color="auto"/>
            </w:tcBorders>
          </w:tcPr>
          <w:p w14:paraId="4940374D" w14:textId="0B58EE3F" w:rsidR="007A7D21" w:rsidRPr="007B1279" w:rsidRDefault="007A7D21" w:rsidP="007B1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B1279">
              <w:rPr>
                <w:rFonts w:ascii="Arial" w:hAnsi="Arial" w:cs="Arial"/>
                <w:sz w:val="20"/>
                <w:szCs w:val="20"/>
              </w:rPr>
              <w:t>Yes</w:t>
            </w:r>
          </w:p>
          <w:p w14:paraId="09412666" w14:textId="77777777" w:rsidR="007A7D21" w:rsidRPr="007B1279" w:rsidRDefault="007A7D21" w:rsidP="007B1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28DBED4" w14:textId="017DACAA" w:rsidR="007A7D21" w:rsidRPr="00505797"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B1279">
              <w:rPr>
                <w:rFonts w:ascii="Arial" w:hAnsi="Arial" w:cs="Arial"/>
                <w:sz w:val="20"/>
                <w:szCs w:val="20"/>
              </w:rPr>
              <w:t>Subject to applicable fare rule cancellation penalties and change fees</w:t>
            </w:r>
          </w:p>
        </w:tc>
        <w:tc>
          <w:tcPr>
            <w:tcW w:w="0" w:type="auto"/>
            <w:tcBorders>
              <w:top w:val="single" w:sz="4" w:space="0" w:color="auto"/>
            </w:tcBorders>
          </w:tcPr>
          <w:p w14:paraId="1E0B837E" w14:textId="6AE2828B" w:rsidR="007A7D21" w:rsidRPr="002B6A18" w:rsidRDefault="007A7D21" w:rsidP="006E09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09A0">
              <w:rPr>
                <w:rFonts w:ascii="Arial" w:hAnsi="Arial" w:cs="Arial"/>
                <w:sz w:val="20"/>
                <w:szCs w:val="20"/>
              </w:rPr>
              <w:t xml:space="preserve">No </w:t>
            </w:r>
          </w:p>
          <w:p w14:paraId="21450297"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EB27F4E" w14:textId="4051DDBB" w:rsidR="00CD3E99" w:rsidRDefault="00CD3E99"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(Notwithstanding the absence of a refund provisions under these circumstances,</w:t>
            </w:r>
          </w:p>
          <w:p w14:paraId="3AC04B6C" w14:textId="1C685DC8" w:rsidR="00CD3E99" w:rsidRPr="00505797" w:rsidRDefault="00CD3E99"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passengers may seek a voluntary refund from the carrier – see below)</w:t>
            </w:r>
          </w:p>
        </w:tc>
        <w:tc>
          <w:tcPr>
            <w:tcW w:w="0" w:type="auto"/>
            <w:tcBorders>
              <w:top w:val="single" w:sz="4" w:space="0" w:color="auto"/>
            </w:tcBorders>
          </w:tcPr>
          <w:p w14:paraId="7E1A2F1E"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A18">
              <w:rPr>
                <w:rFonts w:ascii="Arial" w:hAnsi="Arial" w:cs="Arial"/>
                <w:sz w:val="20"/>
                <w:szCs w:val="20"/>
              </w:rPr>
              <w:t>Yes</w:t>
            </w:r>
          </w:p>
          <w:p w14:paraId="4D8E9DA4"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6D2C50" w14:textId="77777777" w:rsidR="007A7D21" w:rsidRDefault="007A7D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07D8477B" w14:textId="0CFA4FDE" w:rsidR="007A7D21" w:rsidRPr="002B6A18" w:rsidRDefault="007A7D21" w:rsidP="008317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A18">
              <w:rPr>
                <w:rFonts w:ascii="Arial" w:hAnsi="Arial" w:cs="Arial"/>
                <w:sz w:val="20"/>
                <w:szCs w:val="20"/>
              </w:rPr>
              <w:t xml:space="preserve"> </w:t>
            </w:r>
          </w:p>
        </w:tc>
        <w:tc>
          <w:tcPr>
            <w:tcW w:w="0" w:type="auto"/>
            <w:tcBorders>
              <w:top w:val="single" w:sz="4" w:space="0" w:color="auto"/>
            </w:tcBorders>
          </w:tcPr>
          <w:p w14:paraId="0F3AF5DB" w14:textId="6DB88D2C"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Yes</w:t>
            </w:r>
          </w:p>
          <w:p w14:paraId="63F68090"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18C21D" w14:textId="5C0CCA38"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59FDC0EB"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AF0263" w14:textId="6AD94053" w:rsidR="007A7D21" w:rsidRPr="00505797"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Option of future travel voucher at the passenger's discretion.</w:t>
            </w:r>
          </w:p>
        </w:tc>
        <w:tc>
          <w:tcPr>
            <w:tcW w:w="0" w:type="auto"/>
            <w:tcBorders>
              <w:top w:val="single" w:sz="4" w:space="0" w:color="auto"/>
            </w:tcBorders>
          </w:tcPr>
          <w:p w14:paraId="3465F585" w14:textId="71B69C49"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Yes</w:t>
            </w:r>
          </w:p>
          <w:p w14:paraId="4688CA81"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8CD92E1" w14:textId="0596837A"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Full refund</w:t>
            </w:r>
          </w:p>
          <w:p w14:paraId="51887750"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EFB3CED" w14:textId="7B560D07" w:rsidR="007A7D21" w:rsidRPr="00505797"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Option of future travel voucher at the passenger's discretion.</w:t>
            </w:r>
          </w:p>
        </w:tc>
        <w:tc>
          <w:tcPr>
            <w:tcW w:w="0" w:type="auto"/>
            <w:tcBorders>
              <w:top w:val="single" w:sz="4" w:space="0" w:color="auto"/>
            </w:tcBorders>
          </w:tcPr>
          <w:p w14:paraId="1E80348B" w14:textId="7A3E829C"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Yes</w:t>
            </w:r>
          </w:p>
          <w:p w14:paraId="376C8633"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96513DD" w14:textId="4B2589B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Full refund</w:t>
            </w:r>
          </w:p>
          <w:p w14:paraId="15B7EE1D"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75D02FA" w14:textId="4C36866E" w:rsidR="007A7D21" w:rsidRPr="00505797"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Option of future travel voucher at the passenger's discretion.</w:t>
            </w:r>
          </w:p>
        </w:tc>
        <w:tc>
          <w:tcPr>
            <w:tcW w:w="0" w:type="auto"/>
            <w:tcBorders>
              <w:top w:val="single" w:sz="4" w:space="0" w:color="auto"/>
            </w:tcBorders>
          </w:tcPr>
          <w:p w14:paraId="2648081D" w14:textId="7A2112CF"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A18">
              <w:rPr>
                <w:rFonts w:ascii="Arial" w:hAnsi="Arial" w:cs="Arial"/>
                <w:sz w:val="20"/>
                <w:szCs w:val="20"/>
              </w:rPr>
              <w:t xml:space="preserve">Yes </w:t>
            </w:r>
          </w:p>
          <w:p w14:paraId="346C0B77"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7EBD59" w14:textId="61DB8D8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3000A049" w14:textId="16560E3E" w:rsidR="007A7D21" w:rsidRPr="002B6A18" w:rsidRDefault="007A7D21" w:rsidP="007A7D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Borders>
              <w:top w:val="single" w:sz="4" w:space="0" w:color="auto"/>
            </w:tcBorders>
          </w:tcPr>
          <w:p w14:paraId="2311D202" w14:textId="3ED15779"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A18">
              <w:rPr>
                <w:rFonts w:ascii="Arial" w:hAnsi="Arial" w:cs="Arial"/>
                <w:sz w:val="20"/>
                <w:szCs w:val="20"/>
              </w:rPr>
              <w:t>Yes</w:t>
            </w:r>
          </w:p>
          <w:p w14:paraId="7DB2671F" w14:textId="77777777" w:rsidR="007A7D21" w:rsidRPr="002B6A18"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77B6A6" w14:textId="77777777" w:rsidR="007A7D21"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402B0CA5" w14:textId="66C89BAA" w:rsidR="007A7D21" w:rsidRPr="002B6A18"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81" w:type="dxa"/>
            <w:tcBorders>
              <w:top w:val="single" w:sz="4" w:space="0" w:color="auto"/>
            </w:tcBorders>
          </w:tcPr>
          <w:p w14:paraId="070E7136"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No (with one exception)</w:t>
            </w:r>
          </w:p>
          <w:p w14:paraId="5019C6A2"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4E90DD7F" w14:textId="07E62087" w:rsidR="009D69BC" w:rsidRPr="00505797"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Porter has 4 different fare types: 1 non-refundable under all circumstances, 2 non-refundable but Porter will provide the passenger with a future travel credit only, and 1 fare type (the Freedom Fare) which completely refundable for cash.</w:t>
            </w:r>
          </w:p>
        </w:tc>
        <w:tc>
          <w:tcPr>
            <w:tcW w:w="2160" w:type="dxa"/>
            <w:tcBorders>
              <w:top w:val="single" w:sz="4" w:space="0" w:color="auto"/>
            </w:tcBorders>
          </w:tcPr>
          <w:p w14:paraId="4EEF7EAC"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No (with one exception)</w:t>
            </w:r>
          </w:p>
          <w:p w14:paraId="54DB77C8"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268E3CE3" w14:textId="7EFC9645" w:rsidR="0050664A" w:rsidRPr="00505797" w:rsidRDefault="009D69BC"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Porter has 4 different fare types: 1 non-refundable under all circumstances, 2 non-refundable but Porter will provide the passenger with a future travel credit only, and 1 fare type (the Freedom Fare) which completely refundable for cash.</w:t>
            </w:r>
          </w:p>
        </w:tc>
        <w:tc>
          <w:tcPr>
            <w:tcW w:w="2515" w:type="dxa"/>
            <w:tcBorders>
              <w:top w:val="single" w:sz="4" w:space="0" w:color="auto"/>
            </w:tcBorders>
          </w:tcPr>
          <w:p w14:paraId="2F9C8007"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No (with one exception)</w:t>
            </w:r>
          </w:p>
          <w:p w14:paraId="21E84976" w14:textId="77777777" w:rsidR="009D69BC" w:rsidRPr="009D69BC" w:rsidRDefault="009D69BC" w:rsidP="009D69B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05E3B17" w14:textId="0254EC33" w:rsidR="0050664A" w:rsidRDefault="009D69BC"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D69BC">
              <w:rPr>
                <w:rFonts w:ascii="Arial" w:hAnsi="Arial" w:cs="Arial"/>
                <w:b/>
                <w:sz w:val="20"/>
                <w:szCs w:val="20"/>
              </w:rPr>
              <w:t>Porter has 4 different fare types: 1 non-refundable under all circumstances, 2 non-refundable but Porter will provide the passenger with a future travel credit only, and 1 fare type (the Freedom Fare) which completely refundable for cash.</w:t>
            </w:r>
          </w:p>
          <w:p w14:paraId="48703CEB" w14:textId="7DC49466" w:rsidR="0050664A" w:rsidRPr="00505797" w:rsidRDefault="0050664A"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9D69BC" w:rsidRPr="00505797" w14:paraId="569F3D09" w14:textId="14DDEADA" w:rsidTr="00064C2A">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14:paraId="11F14B92" w14:textId="76195313" w:rsidR="004063A4" w:rsidRPr="00064C2A" w:rsidRDefault="007A7D21" w:rsidP="005305D9">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 xml:space="preserve">Refusal to Transport </w:t>
            </w:r>
          </w:p>
          <w:p w14:paraId="44950979" w14:textId="77777777" w:rsidR="004063A4" w:rsidRPr="00064C2A" w:rsidRDefault="004063A4" w:rsidP="005305D9">
            <w:pPr>
              <w:rPr>
                <w:rFonts w:ascii="Arial" w:hAnsi="Arial" w:cs="Arial"/>
                <w:b w:val="0"/>
                <w:color w:val="FFFFFF" w:themeColor="background1"/>
                <w:sz w:val="20"/>
                <w:szCs w:val="20"/>
              </w:rPr>
            </w:pPr>
          </w:p>
          <w:p w14:paraId="3887B1BC" w14:textId="77777777" w:rsidR="007A7D21" w:rsidRDefault="007A7D21" w:rsidP="005305D9">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(force majeure)</w:t>
            </w:r>
            <w:r w:rsidR="004063A4" w:rsidRPr="00064C2A">
              <w:rPr>
                <w:rFonts w:ascii="Arial" w:hAnsi="Arial" w:cs="Arial"/>
                <w:b w:val="0"/>
                <w:color w:val="FFFFFF" w:themeColor="background1"/>
                <w:sz w:val="20"/>
                <w:szCs w:val="20"/>
              </w:rPr>
              <w:t xml:space="preserve">  (government order) (safety) or (passenger refused transportation due to their health/medical condition)</w:t>
            </w:r>
          </w:p>
          <w:p w14:paraId="7771B907" w14:textId="21F1138C" w:rsidR="009D69BC" w:rsidRPr="00064C2A" w:rsidRDefault="009D69BC" w:rsidP="005305D9">
            <w:pPr>
              <w:rPr>
                <w:rFonts w:ascii="Arial" w:hAnsi="Arial" w:cs="Arial"/>
                <w:b w:val="0"/>
                <w:color w:val="FFFFFF" w:themeColor="background1"/>
                <w:sz w:val="20"/>
                <w:szCs w:val="20"/>
              </w:rPr>
            </w:pPr>
          </w:p>
        </w:tc>
        <w:tc>
          <w:tcPr>
            <w:tcW w:w="0" w:type="auto"/>
          </w:tcPr>
          <w:p w14:paraId="06F1EB64" w14:textId="73D80E68" w:rsidR="007A7D21" w:rsidRPr="007B1279" w:rsidRDefault="007A7D21" w:rsidP="007B1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1279">
              <w:rPr>
                <w:rFonts w:ascii="Arial" w:hAnsi="Arial" w:cs="Arial"/>
                <w:sz w:val="20"/>
                <w:szCs w:val="20"/>
              </w:rPr>
              <w:t>Yes</w:t>
            </w:r>
          </w:p>
          <w:p w14:paraId="749BFB62" w14:textId="77777777" w:rsidR="007A7D21" w:rsidRPr="007B1279" w:rsidRDefault="007A7D21" w:rsidP="007B1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282977" w14:textId="2D266684" w:rsidR="007A7D21" w:rsidRPr="00505797"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B1279">
              <w:rPr>
                <w:rFonts w:ascii="Arial" w:hAnsi="Arial" w:cs="Arial"/>
                <w:sz w:val="20"/>
                <w:szCs w:val="20"/>
              </w:rPr>
              <w:t>Subject to applicable fare rule cancellation penalties and change fees</w:t>
            </w:r>
          </w:p>
        </w:tc>
        <w:tc>
          <w:tcPr>
            <w:tcW w:w="0" w:type="auto"/>
          </w:tcPr>
          <w:p w14:paraId="5AAA2E2C" w14:textId="42ADAD2F" w:rsidR="007A7D21" w:rsidRPr="007B1279" w:rsidRDefault="007A7D21" w:rsidP="007B1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B1279">
              <w:rPr>
                <w:rFonts w:ascii="Arial" w:hAnsi="Arial" w:cs="Arial"/>
                <w:sz w:val="20"/>
                <w:szCs w:val="20"/>
              </w:rPr>
              <w:t xml:space="preserve">Yes </w:t>
            </w:r>
          </w:p>
          <w:p w14:paraId="7BE9A08D" w14:textId="77777777" w:rsidR="007A7D21" w:rsidRPr="007B1279" w:rsidRDefault="007A7D21" w:rsidP="007B1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331D7F" w14:textId="737A6CC5" w:rsidR="007A7D21" w:rsidRPr="00505797"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B1279">
              <w:rPr>
                <w:rFonts w:ascii="Arial" w:hAnsi="Arial" w:cs="Arial"/>
                <w:sz w:val="20"/>
                <w:szCs w:val="20"/>
              </w:rPr>
              <w:t>Subject to applicable fare rule cancellation penalties and change fees</w:t>
            </w:r>
          </w:p>
        </w:tc>
        <w:tc>
          <w:tcPr>
            <w:tcW w:w="0" w:type="auto"/>
          </w:tcPr>
          <w:p w14:paraId="39FF8B7F" w14:textId="09971FDC" w:rsidR="007A7D21" w:rsidRDefault="007A7D21" w:rsidP="006E09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5948">
              <w:rPr>
                <w:rFonts w:ascii="Arial" w:hAnsi="Arial" w:cs="Arial"/>
                <w:sz w:val="20"/>
                <w:szCs w:val="20"/>
              </w:rPr>
              <w:t>Yes</w:t>
            </w:r>
          </w:p>
          <w:p w14:paraId="1B975271" w14:textId="1508B859" w:rsidR="007A7D21" w:rsidRDefault="007A7D21" w:rsidP="006E09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A94D825" w14:textId="424FEE9E" w:rsidR="007A7D21" w:rsidRDefault="007A7D21" w:rsidP="006E09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17428196" w14:textId="46B7428A" w:rsidR="007A7D21" w:rsidRDefault="007A7D21" w:rsidP="006E09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85948">
              <w:rPr>
                <w:rFonts w:ascii="Arial" w:hAnsi="Arial" w:cs="Arial"/>
                <w:sz w:val="20"/>
                <w:szCs w:val="20"/>
              </w:rPr>
              <w:t>.</w:t>
            </w:r>
          </w:p>
          <w:p w14:paraId="6D72045F" w14:textId="77777777" w:rsidR="007A7D21" w:rsidRPr="00385948" w:rsidRDefault="007A7D21" w:rsidP="006E09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4A1EA925" w14:textId="05ADE4A9"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A18">
              <w:rPr>
                <w:rFonts w:ascii="Arial" w:hAnsi="Arial" w:cs="Arial"/>
                <w:sz w:val="20"/>
                <w:szCs w:val="20"/>
              </w:rPr>
              <w:t>Yes</w:t>
            </w:r>
          </w:p>
          <w:p w14:paraId="154BDB5E" w14:textId="77777777"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C2BC7E" w14:textId="77777777"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1A2B6058" w14:textId="51A8E3D5" w:rsidR="007A7D21" w:rsidRPr="002B6A18"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0D1BD67B" w14:textId="77777777" w:rsidR="007A7D21" w:rsidRPr="00505797" w:rsidRDefault="007A7D21" w:rsidP="002043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 xml:space="preserve">No </w:t>
            </w:r>
          </w:p>
        </w:tc>
        <w:tc>
          <w:tcPr>
            <w:tcW w:w="0" w:type="auto"/>
          </w:tcPr>
          <w:p w14:paraId="7FFFDD3C" w14:textId="5BF21E38" w:rsidR="007A7D21" w:rsidRPr="00505797" w:rsidRDefault="009021B3"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No</w:t>
            </w:r>
          </w:p>
        </w:tc>
        <w:tc>
          <w:tcPr>
            <w:tcW w:w="0" w:type="auto"/>
          </w:tcPr>
          <w:p w14:paraId="15D73B9D" w14:textId="7B29E189" w:rsidR="007A7D21" w:rsidRPr="00505797" w:rsidRDefault="009021B3"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No</w:t>
            </w:r>
          </w:p>
          <w:p w14:paraId="7D16B067" w14:textId="77777777" w:rsidR="007A7D21" w:rsidRPr="00505797"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0" w:type="auto"/>
          </w:tcPr>
          <w:p w14:paraId="6A7A4C5D" w14:textId="10BE432D" w:rsidR="007A7D21" w:rsidRDefault="007A7D21" w:rsidP="002043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Yes</w:t>
            </w:r>
          </w:p>
          <w:p w14:paraId="70D069D1" w14:textId="77777777" w:rsidR="007A7D21" w:rsidRDefault="007A7D21" w:rsidP="002043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038B9C09" w14:textId="77777777" w:rsidR="007A7D21" w:rsidRDefault="007A7D21" w:rsidP="0020431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Full Refund</w:t>
            </w:r>
          </w:p>
          <w:p w14:paraId="0678758F" w14:textId="26D70E13" w:rsidR="007A7D21" w:rsidRPr="00505797" w:rsidRDefault="007A7D21" w:rsidP="0020431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417" w:type="dxa"/>
          </w:tcPr>
          <w:p w14:paraId="5642A186" w14:textId="6E23D94E"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Yes</w:t>
            </w:r>
          </w:p>
          <w:p w14:paraId="553B82D2" w14:textId="77777777"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5AD2723B" w14:textId="77777777" w:rsidR="007A7D21" w:rsidRDefault="007A7D21"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Full Refund</w:t>
            </w:r>
          </w:p>
          <w:p w14:paraId="671696C4" w14:textId="0EBCFBB7" w:rsidR="007A7D21" w:rsidRPr="00505797" w:rsidRDefault="007A7D21" w:rsidP="0058349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 </w:t>
            </w:r>
          </w:p>
        </w:tc>
        <w:tc>
          <w:tcPr>
            <w:tcW w:w="2581" w:type="dxa"/>
          </w:tcPr>
          <w:p w14:paraId="0B17559B" w14:textId="77777777" w:rsidR="007A7D21" w:rsidRDefault="00F367CD"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Yes</w:t>
            </w:r>
          </w:p>
          <w:p w14:paraId="27619C38" w14:textId="77777777" w:rsidR="00F367CD" w:rsidRDefault="00F367CD"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8A2CD4B" w14:textId="0438B990" w:rsidR="00F367CD" w:rsidRPr="00505797" w:rsidRDefault="00F367CD"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Full Refund</w:t>
            </w:r>
          </w:p>
        </w:tc>
        <w:tc>
          <w:tcPr>
            <w:tcW w:w="2160" w:type="dxa"/>
          </w:tcPr>
          <w:p w14:paraId="6FA7C669" w14:textId="77777777" w:rsidR="007A7D21"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Yes</w:t>
            </w:r>
          </w:p>
          <w:p w14:paraId="76DFD22B" w14:textId="77777777" w:rsidR="0050664A"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8AAAC42" w14:textId="3713F0A3" w:rsidR="0050664A" w:rsidRPr="00505797"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Full Refund</w:t>
            </w:r>
          </w:p>
        </w:tc>
        <w:tc>
          <w:tcPr>
            <w:tcW w:w="2515" w:type="dxa"/>
          </w:tcPr>
          <w:p w14:paraId="39EA7633" w14:textId="77777777" w:rsidR="007A7D21"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Yes</w:t>
            </w:r>
          </w:p>
          <w:p w14:paraId="175E805E" w14:textId="77777777" w:rsidR="0050664A"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20875AC1" w14:textId="6343E348" w:rsidR="0050664A" w:rsidRPr="00505797" w:rsidRDefault="0050664A" w:rsidP="005305D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Full Refund</w:t>
            </w:r>
          </w:p>
        </w:tc>
      </w:tr>
      <w:tr w:rsidR="009D69BC" w:rsidRPr="00505797" w14:paraId="6EBFE16E" w14:textId="03B16261" w:rsidTr="00064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tcPr>
          <w:p w14:paraId="35F5730A" w14:textId="3DBEE4F9" w:rsidR="007A7D21" w:rsidRPr="00064C2A" w:rsidRDefault="007A7D21" w:rsidP="004A59E0">
            <w:pPr>
              <w:rPr>
                <w:rFonts w:ascii="Arial" w:hAnsi="Arial" w:cs="Arial"/>
                <w:b w:val="0"/>
                <w:color w:val="FFFFFF" w:themeColor="background1"/>
                <w:sz w:val="20"/>
                <w:szCs w:val="20"/>
              </w:rPr>
            </w:pPr>
            <w:r w:rsidRPr="00064C2A">
              <w:rPr>
                <w:rFonts w:ascii="Arial" w:hAnsi="Arial" w:cs="Arial"/>
                <w:b w:val="0"/>
                <w:color w:val="FFFFFF" w:themeColor="background1"/>
                <w:sz w:val="20"/>
                <w:szCs w:val="20"/>
              </w:rPr>
              <w:t>Passenger decision to cancel their flight voluntarily</w:t>
            </w:r>
          </w:p>
        </w:tc>
        <w:tc>
          <w:tcPr>
            <w:tcW w:w="0" w:type="auto"/>
          </w:tcPr>
          <w:p w14:paraId="69F479D0" w14:textId="70547BDF"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 xml:space="preserve">Yes </w:t>
            </w:r>
          </w:p>
          <w:p w14:paraId="7E0DCECD"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7534A0" w14:textId="6B89FD04" w:rsidR="007A7D21" w:rsidRPr="00505797"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8349C">
              <w:rPr>
                <w:rFonts w:ascii="Arial" w:hAnsi="Arial" w:cs="Arial"/>
                <w:sz w:val="20"/>
                <w:szCs w:val="20"/>
              </w:rPr>
              <w:t>Subject to applicable fare rule cancellation penalties and change fees</w:t>
            </w:r>
            <w:r>
              <w:rPr>
                <w:rFonts w:ascii="Arial" w:hAnsi="Arial" w:cs="Arial"/>
                <w:sz w:val="20"/>
                <w:szCs w:val="20"/>
              </w:rPr>
              <w:t>.</w:t>
            </w:r>
          </w:p>
        </w:tc>
        <w:tc>
          <w:tcPr>
            <w:tcW w:w="0" w:type="auto"/>
          </w:tcPr>
          <w:p w14:paraId="16737506" w14:textId="742101A2"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 xml:space="preserve">Yes </w:t>
            </w:r>
          </w:p>
          <w:p w14:paraId="202FEA09"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19AEE7" w14:textId="18EAC1CB" w:rsidR="007A7D21" w:rsidRPr="00505797"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8349C">
              <w:rPr>
                <w:rFonts w:ascii="Arial" w:hAnsi="Arial" w:cs="Arial"/>
                <w:sz w:val="20"/>
                <w:szCs w:val="20"/>
              </w:rPr>
              <w:t>Subject to applicable fare rule cancellation penalties and change fees</w:t>
            </w:r>
          </w:p>
        </w:tc>
        <w:tc>
          <w:tcPr>
            <w:tcW w:w="0" w:type="auto"/>
          </w:tcPr>
          <w:p w14:paraId="410EACC0" w14:textId="3148AC26"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Yes,</w:t>
            </w:r>
          </w:p>
          <w:p w14:paraId="656E553D"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7A4411" w14:textId="2973831E" w:rsidR="007A7D21" w:rsidRPr="002B6A18"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Subject to applicable fare rule cancellation penalties and change fees.</w:t>
            </w:r>
          </w:p>
        </w:tc>
        <w:tc>
          <w:tcPr>
            <w:tcW w:w="0" w:type="auto"/>
          </w:tcPr>
          <w:p w14:paraId="3B90C40B" w14:textId="4C00F0DD"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 xml:space="preserve">Yes </w:t>
            </w:r>
          </w:p>
          <w:p w14:paraId="76F9924D"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410AD36" w14:textId="3B7B75FF" w:rsidR="007A7D21" w:rsidRPr="002B6A18" w:rsidRDefault="007A7D21" w:rsidP="002B6A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Subject to applicable fare rule cancellation penalties and change fees.</w:t>
            </w:r>
            <w:r w:rsidRPr="002B6A18">
              <w:rPr>
                <w:rFonts w:ascii="Arial" w:hAnsi="Arial" w:cs="Arial"/>
                <w:sz w:val="20"/>
                <w:szCs w:val="20"/>
              </w:rPr>
              <w:t>.</w:t>
            </w:r>
          </w:p>
          <w:p w14:paraId="4ED1D2FF" w14:textId="77777777" w:rsidR="007A7D21" w:rsidRPr="002B6A18"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tcPr>
          <w:p w14:paraId="1F48F1D8" w14:textId="5B253DED"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 xml:space="preserve">Yes </w:t>
            </w:r>
          </w:p>
          <w:p w14:paraId="66FA5C8C"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6CF9348" w14:textId="3AB8F4E3" w:rsidR="007A7D21" w:rsidRPr="00505797"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8349C">
              <w:rPr>
                <w:rFonts w:ascii="Arial" w:hAnsi="Arial" w:cs="Arial"/>
                <w:sz w:val="20"/>
                <w:szCs w:val="20"/>
              </w:rPr>
              <w:t>Subject to applicable fare rule cancellation penalties and change fees.</w:t>
            </w:r>
          </w:p>
        </w:tc>
        <w:tc>
          <w:tcPr>
            <w:tcW w:w="0" w:type="auto"/>
          </w:tcPr>
          <w:p w14:paraId="383C89B8" w14:textId="3EC59FAA"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 xml:space="preserve">Yes </w:t>
            </w:r>
          </w:p>
          <w:p w14:paraId="057C1836"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4521AA7" w14:textId="04B98439" w:rsidR="007A7D21" w:rsidRPr="00505797"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Subject to applicable fare rule cancellation penalties and change fees.</w:t>
            </w:r>
          </w:p>
        </w:tc>
        <w:tc>
          <w:tcPr>
            <w:tcW w:w="0" w:type="auto"/>
          </w:tcPr>
          <w:p w14:paraId="68371E51" w14:textId="3E8B0C2F"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 xml:space="preserve">Yes </w:t>
            </w:r>
          </w:p>
          <w:p w14:paraId="2592E717" w14:textId="77777777" w:rsidR="009021B3" w:rsidRPr="009021B3"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CD56F48" w14:textId="0FB812C8" w:rsidR="007A7D21" w:rsidRPr="00505797" w:rsidRDefault="009021B3" w:rsidP="009021B3">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021B3">
              <w:rPr>
                <w:rFonts w:ascii="Arial" w:hAnsi="Arial" w:cs="Arial"/>
                <w:b/>
                <w:sz w:val="20"/>
                <w:szCs w:val="20"/>
              </w:rPr>
              <w:t>Subject to applicable fare rule cancellation penalties and change fees.</w:t>
            </w:r>
          </w:p>
        </w:tc>
        <w:tc>
          <w:tcPr>
            <w:tcW w:w="0" w:type="auto"/>
          </w:tcPr>
          <w:p w14:paraId="75EBC33C" w14:textId="775F2F3A"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 xml:space="preserve">Yes </w:t>
            </w:r>
          </w:p>
          <w:p w14:paraId="55FCA7C0" w14:textId="77777777" w:rsidR="007A7D21" w:rsidRPr="0058349C" w:rsidRDefault="007A7D21" w:rsidP="0058349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8B2200B" w14:textId="718BF03C" w:rsidR="007A7D21" w:rsidRPr="002B6A18" w:rsidRDefault="007A7D21" w:rsidP="005305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49C">
              <w:rPr>
                <w:rFonts w:ascii="Arial" w:hAnsi="Arial" w:cs="Arial"/>
                <w:sz w:val="20"/>
                <w:szCs w:val="20"/>
              </w:rPr>
              <w:t>Subject to applicable fare rule cancellation penalties and change fees.</w:t>
            </w:r>
          </w:p>
        </w:tc>
        <w:tc>
          <w:tcPr>
            <w:tcW w:w="1417" w:type="dxa"/>
          </w:tcPr>
          <w:p w14:paraId="24841679" w14:textId="77777777" w:rsidR="007A7D21" w:rsidRPr="00505797" w:rsidRDefault="007A7D21" w:rsidP="0020431E">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No</w:t>
            </w:r>
          </w:p>
        </w:tc>
        <w:tc>
          <w:tcPr>
            <w:tcW w:w="2581" w:type="dxa"/>
          </w:tcPr>
          <w:p w14:paraId="5177E533" w14:textId="00159839" w:rsidR="009D03EA" w:rsidRDefault="009D03EA" w:rsidP="009D03E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w:t>
            </w:r>
            <w:r w:rsidR="009021B3">
              <w:rPr>
                <w:rFonts w:ascii="Arial" w:hAnsi="Arial" w:cs="Arial"/>
                <w:b/>
                <w:sz w:val="20"/>
                <w:szCs w:val="20"/>
              </w:rPr>
              <w:t xml:space="preserve"> (with one exception)</w:t>
            </w:r>
          </w:p>
          <w:p w14:paraId="7FA0C817" w14:textId="2730BE3D" w:rsidR="009D03EA" w:rsidRDefault="009D03EA" w:rsidP="009D03E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2A0FC8A" w14:textId="4D368F13" w:rsidR="009021B3" w:rsidRDefault="009021B3" w:rsidP="009D03E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Porter has </w:t>
            </w:r>
            <w:r w:rsidRPr="009021B3">
              <w:rPr>
                <w:rFonts w:ascii="Arial" w:hAnsi="Arial" w:cs="Arial"/>
                <w:b/>
                <w:sz w:val="20"/>
                <w:szCs w:val="20"/>
              </w:rPr>
              <w:t>4</w:t>
            </w:r>
            <w:r>
              <w:rPr>
                <w:rFonts w:ascii="Arial" w:hAnsi="Arial" w:cs="Arial"/>
                <w:b/>
                <w:sz w:val="20"/>
                <w:szCs w:val="20"/>
              </w:rPr>
              <w:t xml:space="preserve"> different</w:t>
            </w:r>
            <w:r w:rsidRPr="009021B3">
              <w:rPr>
                <w:rFonts w:ascii="Arial" w:hAnsi="Arial" w:cs="Arial"/>
                <w:b/>
                <w:sz w:val="20"/>
                <w:szCs w:val="20"/>
              </w:rPr>
              <w:t xml:space="preserve"> fare types: </w:t>
            </w:r>
            <w:r>
              <w:rPr>
                <w:rFonts w:ascii="Arial" w:hAnsi="Arial" w:cs="Arial"/>
                <w:b/>
                <w:sz w:val="20"/>
                <w:szCs w:val="20"/>
              </w:rPr>
              <w:t xml:space="preserve">1 </w:t>
            </w:r>
            <w:r w:rsidRPr="009021B3">
              <w:rPr>
                <w:rFonts w:ascii="Arial" w:hAnsi="Arial" w:cs="Arial"/>
                <w:b/>
                <w:sz w:val="20"/>
                <w:szCs w:val="20"/>
              </w:rPr>
              <w:t>no</w:t>
            </w:r>
            <w:r>
              <w:rPr>
                <w:rFonts w:ascii="Arial" w:hAnsi="Arial" w:cs="Arial"/>
                <w:b/>
                <w:sz w:val="20"/>
                <w:szCs w:val="20"/>
              </w:rPr>
              <w:t xml:space="preserve">n-refundable under all circumstances, 2 </w:t>
            </w:r>
            <w:r w:rsidR="004063A4">
              <w:rPr>
                <w:rFonts w:ascii="Arial" w:hAnsi="Arial" w:cs="Arial"/>
                <w:b/>
                <w:sz w:val="20"/>
                <w:szCs w:val="20"/>
              </w:rPr>
              <w:t>non-</w:t>
            </w:r>
            <w:r>
              <w:rPr>
                <w:rFonts w:ascii="Arial" w:hAnsi="Arial" w:cs="Arial"/>
                <w:b/>
                <w:sz w:val="20"/>
                <w:szCs w:val="20"/>
              </w:rPr>
              <w:t>refundable</w:t>
            </w:r>
            <w:r w:rsidR="004063A4">
              <w:rPr>
                <w:rFonts w:ascii="Arial" w:hAnsi="Arial" w:cs="Arial"/>
                <w:b/>
                <w:sz w:val="20"/>
                <w:szCs w:val="20"/>
              </w:rPr>
              <w:t xml:space="preserve"> but Porter will provide the passenger with a </w:t>
            </w:r>
            <w:r>
              <w:rPr>
                <w:rFonts w:ascii="Arial" w:hAnsi="Arial" w:cs="Arial"/>
                <w:b/>
                <w:sz w:val="20"/>
                <w:szCs w:val="20"/>
              </w:rPr>
              <w:t>future travel credit only</w:t>
            </w:r>
            <w:r w:rsidRPr="009021B3">
              <w:rPr>
                <w:rFonts w:ascii="Arial" w:hAnsi="Arial" w:cs="Arial"/>
                <w:b/>
                <w:sz w:val="20"/>
                <w:szCs w:val="20"/>
              </w:rPr>
              <w:t>,</w:t>
            </w:r>
            <w:r>
              <w:rPr>
                <w:rFonts w:ascii="Arial" w:hAnsi="Arial" w:cs="Arial"/>
                <w:b/>
                <w:sz w:val="20"/>
                <w:szCs w:val="20"/>
              </w:rPr>
              <w:t xml:space="preserve"> and </w:t>
            </w:r>
            <w:r w:rsidRPr="009021B3">
              <w:rPr>
                <w:rFonts w:ascii="Arial" w:hAnsi="Arial" w:cs="Arial"/>
                <w:b/>
                <w:sz w:val="20"/>
                <w:szCs w:val="20"/>
              </w:rPr>
              <w:t xml:space="preserve">1 </w:t>
            </w:r>
            <w:r>
              <w:rPr>
                <w:rFonts w:ascii="Arial" w:hAnsi="Arial" w:cs="Arial"/>
                <w:b/>
                <w:sz w:val="20"/>
                <w:szCs w:val="20"/>
              </w:rPr>
              <w:t xml:space="preserve">fare type (the Freedom Fare) which </w:t>
            </w:r>
            <w:r w:rsidRPr="009021B3">
              <w:rPr>
                <w:rFonts w:ascii="Arial" w:hAnsi="Arial" w:cs="Arial"/>
                <w:b/>
                <w:sz w:val="20"/>
                <w:szCs w:val="20"/>
              </w:rPr>
              <w:t>completely refundable</w:t>
            </w:r>
            <w:r>
              <w:rPr>
                <w:rFonts w:ascii="Arial" w:hAnsi="Arial" w:cs="Arial"/>
                <w:b/>
                <w:sz w:val="20"/>
                <w:szCs w:val="20"/>
              </w:rPr>
              <w:t xml:space="preserve"> for cash.</w:t>
            </w:r>
          </w:p>
          <w:p w14:paraId="7A5ED694" w14:textId="2A472710" w:rsidR="007A7D21" w:rsidRPr="00505797" w:rsidRDefault="007A7D21" w:rsidP="009D03E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160" w:type="dxa"/>
          </w:tcPr>
          <w:p w14:paraId="1F9F3D48" w14:textId="411BA3B8" w:rsidR="00F404A4" w:rsidRDefault="00F404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w:t>
            </w:r>
            <w:r w:rsidR="009021B3">
              <w:rPr>
                <w:rFonts w:ascii="Arial" w:hAnsi="Arial" w:cs="Arial"/>
                <w:b/>
                <w:sz w:val="20"/>
                <w:szCs w:val="20"/>
              </w:rPr>
              <w:t xml:space="preserve"> (with one exception)</w:t>
            </w:r>
          </w:p>
          <w:p w14:paraId="3AFEACC7" w14:textId="77777777" w:rsidR="00F404A4" w:rsidRDefault="00F404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235AD591" w14:textId="427963C5" w:rsidR="007A7D21" w:rsidRPr="00505797" w:rsidRDefault="004063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063A4">
              <w:rPr>
                <w:rFonts w:ascii="Arial" w:hAnsi="Arial" w:cs="Arial"/>
                <w:b/>
                <w:sz w:val="20"/>
                <w:szCs w:val="20"/>
              </w:rPr>
              <w:t>Porter has 4 different fare types: 1 non-refundable under all circumstances, 2 non-refundable but Porter will provide the passenger with a future travel credit only, and 1 fare type (the Freedom Fare) which completely refundable for cash.</w:t>
            </w:r>
          </w:p>
        </w:tc>
        <w:tc>
          <w:tcPr>
            <w:tcW w:w="2515" w:type="dxa"/>
          </w:tcPr>
          <w:p w14:paraId="00FDD5F3" w14:textId="19A3C134" w:rsidR="00F404A4" w:rsidRDefault="00F404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w:t>
            </w:r>
            <w:r w:rsidR="009021B3">
              <w:rPr>
                <w:rFonts w:ascii="Arial" w:hAnsi="Arial" w:cs="Arial"/>
                <w:b/>
                <w:sz w:val="20"/>
                <w:szCs w:val="20"/>
              </w:rPr>
              <w:t>(with one exception)</w:t>
            </w:r>
          </w:p>
          <w:p w14:paraId="250569ED" w14:textId="77777777" w:rsidR="00F404A4" w:rsidRDefault="00F404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4717C28F" w14:textId="45F54998" w:rsidR="007A7D21" w:rsidRPr="00505797" w:rsidRDefault="004063A4" w:rsidP="00F404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063A4">
              <w:rPr>
                <w:rFonts w:ascii="Arial" w:hAnsi="Arial" w:cs="Arial"/>
                <w:b/>
                <w:sz w:val="20"/>
                <w:szCs w:val="20"/>
              </w:rPr>
              <w:t>Porter has 4 different fare types: 1 non-refundable under all circumstances, 2 non-refundable but Porter will provide the passenger with a future travel credit only, and 1 fare type (the Freedom Fare) which completely refundable for cash.</w:t>
            </w:r>
          </w:p>
        </w:tc>
      </w:tr>
    </w:tbl>
    <w:p w14:paraId="03B26166" w14:textId="113E1506" w:rsidR="00FF5881" w:rsidRDefault="00FF5881" w:rsidP="00960A7B">
      <w:pPr>
        <w:rPr>
          <w:rFonts w:ascii="Arial" w:hAnsi="Arial" w:cs="Arial"/>
          <w:sz w:val="20"/>
          <w:szCs w:val="20"/>
        </w:rPr>
      </w:pPr>
    </w:p>
    <w:p w14:paraId="36429A48" w14:textId="77777777" w:rsidR="00064C2A" w:rsidRDefault="00064C2A">
      <w:pPr>
        <w:rPr>
          <w:rFonts w:ascii="Arial" w:hAnsi="Arial" w:cs="Arial"/>
          <w:sz w:val="20"/>
          <w:szCs w:val="20"/>
        </w:rPr>
      </w:pPr>
      <w:r>
        <w:rPr>
          <w:rFonts w:ascii="Arial" w:hAnsi="Arial" w:cs="Arial"/>
          <w:sz w:val="20"/>
          <w:szCs w:val="20"/>
        </w:rPr>
        <w:br w:type="page"/>
      </w:r>
    </w:p>
    <w:p w14:paraId="15B92EF8" w14:textId="0955A90A" w:rsidR="000972C4" w:rsidRPr="000972C4" w:rsidRDefault="000972C4" w:rsidP="00960A7B">
      <w:pPr>
        <w:rPr>
          <w:rFonts w:ascii="Arial" w:hAnsi="Arial" w:cs="Arial"/>
          <w:sz w:val="20"/>
          <w:szCs w:val="20"/>
        </w:rPr>
      </w:pPr>
      <w:r w:rsidRPr="000972C4">
        <w:rPr>
          <w:rFonts w:ascii="Arial" w:hAnsi="Arial" w:cs="Arial"/>
          <w:sz w:val="20"/>
          <w:szCs w:val="20"/>
        </w:rPr>
        <w:lastRenderedPageBreak/>
        <w:t>General Comments:</w:t>
      </w:r>
    </w:p>
    <w:p w14:paraId="278ACC11" w14:textId="27181819" w:rsidR="000972C4" w:rsidRPr="00EC544D" w:rsidRDefault="000972C4" w:rsidP="00307351">
      <w:pPr>
        <w:pStyle w:val="ListParagraph"/>
      </w:pPr>
      <w:r w:rsidRPr="00EC544D">
        <w:t>Refund is typically in the original form of payment</w:t>
      </w:r>
      <w:r w:rsidR="00EC544D">
        <w:t xml:space="preserve"> unless otherwise noted above</w:t>
      </w:r>
      <w:r w:rsidRPr="00EC544D">
        <w:t>.</w:t>
      </w:r>
    </w:p>
    <w:p w14:paraId="54DE8BE8" w14:textId="014B3A9A" w:rsidR="000972C4" w:rsidRPr="00EC544D" w:rsidRDefault="000972C4" w:rsidP="00307351">
      <w:pPr>
        <w:pStyle w:val="ListParagraph"/>
      </w:pPr>
      <w:r w:rsidRPr="00EC544D">
        <w:t xml:space="preserve">Refund will be </w:t>
      </w:r>
      <w:r w:rsidR="00EC544D">
        <w:t xml:space="preserve">provided </w:t>
      </w:r>
      <w:r w:rsidRPr="00EC544D">
        <w:t>for unused portion of travel itinerary.</w:t>
      </w:r>
      <w:r w:rsidR="008704A2">
        <w:t xml:space="preserve"> Partially travelled itineraries will be repriced based on the transportation actually used</w:t>
      </w:r>
      <w:r w:rsidR="0022443D">
        <w:t xml:space="preserve"> and the value of a refund determined afterwards.</w:t>
      </w:r>
      <w:r w:rsidR="008704A2">
        <w:t xml:space="preserve">. </w:t>
      </w:r>
    </w:p>
    <w:p w14:paraId="3F74C405" w14:textId="77777777" w:rsidR="000972C4" w:rsidRPr="000972C4" w:rsidRDefault="000972C4" w:rsidP="00960A7B">
      <w:pPr>
        <w:rPr>
          <w:rFonts w:ascii="Arial" w:hAnsi="Arial" w:cs="Arial"/>
          <w:sz w:val="20"/>
          <w:szCs w:val="20"/>
        </w:rPr>
      </w:pPr>
    </w:p>
    <w:p w14:paraId="6D4F40B9" w14:textId="77777777" w:rsidR="002A101F" w:rsidRDefault="002A101F" w:rsidP="00960A7B">
      <w:pPr>
        <w:rPr>
          <w:rFonts w:ascii="Arial" w:hAnsi="Arial" w:cs="Arial"/>
          <w:sz w:val="20"/>
          <w:szCs w:val="20"/>
        </w:rPr>
      </w:pPr>
      <w:r w:rsidRPr="00505797">
        <w:rPr>
          <w:rFonts w:ascii="Arial" w:hAnsi="Arial" w:cs="Arial"/>
          <w:sz w:val="20"/>
          <w:szCs w:val="20"/>
        </w:rPr>
        <w:t>*Force Majeure Clauses in the tariff which may override tariff obligations</w:t>
      </w:r>
    </w:p>
    <w:p w14:paraId="1472DBAA" w14:textId="4EE111E2" w:rsidR="003405D6" w:rsidRPr="00EC544D" w:rsidRDefault="003405D6" w:rsidP="00307351">
      <w:pPr>
        <w:pStyle w:val="ListParagraph"/>
      </w:pPr>
      <w:r w:rsidRPr="003405D6">
        <w:t xml:space="preserve">Air </w:t>
      </w:r>
      <w:r w:rsidRPr="00EC544D">
        <w:t xml:space="preserve">Canada’s tariffs contain a provision which disclaims liability in the case of flight cancellation which occurred as a result of force majeure. But, we are </w:t>
      </w:r>
      <w:r w:rsidR="004A59E0" w:rsidRPr="00EC544D">
        <w:t xml:space="preserve">of </w:t>
      </w:r>
      <w:r w:rsidRPr="00EC544D">
        <w:t>the view that Air Canada would treat a cancellation in this respect as a passenger voluntarily cancelling their flight.</w:t>
      </w:r>
    </w:p>
    <w:p w14:paraId="1561D650" w14:textId="2ABCBC70" w:rsidR="003405D6" w:rsidRPr="00EC544D" w:rsidRDefault="003405D6" w:rsidP="00307351">
      <w:pPr>
        <w:pStyle w:val="ListParagraph"/>
      </w:pPr>
      <w:r w:rsidRPr="00EC544D">
        <w:t>WestJet's tariffs contain a provision which disclaims liability in the case of flight cancellation which occurred as a result of force majeure.  However WestJet, tariffs are not clear in the same way Air Canada has made the same statement.  WestJet conflates the use of the term ‘force majeure’ and ‘outside the carrier’s control’ and what it understands to be a ‘schedule irregularity for which it believe</w:t>
      </w:r>
      <w:r w:rsidR="004A59E0" w:rsidRPr="00EC544D">
        <w:t>s</w:t>
      </w:r>
      <w:r w:rsidRPr="00EC544D">
        <w:t xml:space="preserve"> </w:t>
      </w:r>
      <w:r w:rsidR="004A59E0" w:rsidRPr="00EC544D">
        <w:t>that</w:t>
      </w:r>
      <w:r w:rsidRPr="00EC544D">
        <w:t xml:space="preserve"> APPR </w:t>
      </w:r>
      <w:r w:rsidR="004A59E0" w:rsidRPr="00EC544D">
        <w:t xml:space="preserve">would </w:t>
      </w:r>
      <w:r w:rsidRPr="00EC544D">
        <w:t>not apply. This terminology appears throughout the carriers tariff which makes its interpretation challenging in certain situations. WestJet seems to equate a force majeure situation to be a situation outside the carrier’s control as defined by the APPR.</w:t>
      </w:r>
    </w:p>
    <w:p w14:paraId="65676E76" w14:textId="2E685856" w:rsidR="003405D6" w:rsidRDefault="00EC544D" w:rsidP="00307351">
      <w:pPr>
        <w:pStyle w:val="ListParagraph"/>
      </w:pPr>
      <w:r>
        <w:t>Air Transat</w:t>
      </w:r>
      <w:r w:rsidR="003405D6" w:rsidRPr="00EC544D">
        <w:t xml:space="preserve"> has a broad and categorical statement in its domestic</w:t>
      </w:r>
      <w:r w:rsidR="0022443D">
        <w:t>, trans border and international</w:t>
      </w:r>
      <w:r w:rsidR="003405D6" w:rsidRPr="00EC544D">
        <w:t xml:space="preserve"> tariff</w:t>
      </w:r>
      <w:r w:rsidR="0022443D">
        <w:t>s</w:t>
      </w:r>
      <w:r w:rsidR="003405D6" w:rsidRPr="00EC544D">
        <w:t xml:space="preserve"> that states the carrier is not responsible for any of its tariff obligations set out in the tariff in the case of force majeure situations.  </w:t>
      </w:r>
    </w:p>
    <w:p w14:paraId="7411AF45" w14:textId="2734B15C" w:rsidR="004775A2" w:rsidRDefault="004775A2" w:rsidP="00307351">
      <w:pPr>
        <w:pStyle w:val="ListParagraph"/>
      </w:pPr>
      <w:r>
        <w:t>Sunwing's tariffs do not invoke force majeure to limit the carriers tariff obligations.</w:t>
      </w:r>
    </w:p>
    <w:p w14:paraId="002488DB" w14:textId="78914A69" w:rsidR="004775A2" w:rsidRPr="00505797" w:rsidRDefault="009D69BC" w:rsidP="0001403F">
      <w:pPr>
        <w:pStyle w:val="ListParagraph"/>
      </w:pPr>
      <w:r>
        <w:t>Porter</w:t>
      </w:r>
      <w:r w:rsidRPr="009D69BC">
        <w:t>'s tariffs do not invoke force majeure to limit the carriers tariff obligations.</w:t>
      </w:r>
    </w:p>
    <w:sectPr w:rsidR="004775A2" w:rsidRPr="00505797" w:rsidSect="002A101F">
      <w:headerReference w:type="default" r:id="rId7"/>
      <w:footerReference w:type="default" r:id="rId8"/>
      <w:pgSz w:w="24480" w:h="15840" w:orient="landscape" w:code="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77072" w14:textId="77777777" w:rsidR="0022443D" w:rsidRDefault="0022443D" w:rsidP="00A06EE7">
      <w:pPr>
        <w:spacing w:after="0" w:line="240" w:lineRule="auto"/>
      </w:pPr>
      <w:r>
        <w:separator/>
      </w:r>
    </w:p>
  </w:endnote>
  <w:endnote w:type="continuationSeparator" w:id="0">
    <w:p w14:paraId="109897AA" w14:textId="77777777" w:rsidR="0022443D" w:rsidRDefault="0022443D" w:rsidP="00A0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328586"/>
      <w:docPartObj>
        <w:docPartGallery w:val="Page Numbers (Bottom of Page)"/>
        <w:docPartUnique/>
      </w:docPartObj>
    </w:sdtPr>
    <w:sdtEndPr>
      <w:rPr>
        <w:noProof/>
      </w:rPr>
    </w:sdtEndPr>
    <w:sdtContent>
      <w:p w14:paraId="05A0062A" w14:textId="2617C889" w:rsidR="009D69BC" w:rsidRDefault="009D69BC">
        <w:pPr>
          <w:pStyle w:val="Footer"/>
          <w:jc w:val="right"/>
        </w:pPr>
        <w:r>
          <w:fldChar w:fldCharType="begin"/>
        </w:r>
        <w:r>
          <w:instrText xml:space="preserve"> PAGE   \* MERGEFORMAT </w:instrText>
        </w:r>
        <w:r>
          <w:fldChar w:fldCharType="separate"/>
        </w:r>
        <w:r w:rsidR="00DB39EF">
          <w:rPr>
            <w:noProof/>
          </w:rPr>
          <w:t>2</w:t>
        </w:r>
        <w:r>
          <w:rPr>
            <w:noProof/>
          </w:rPr>
          <w:fldChar w:fldCharType="end"/>
        </w:r>
      </w:p>
    </w:sdtContent>
  </w:sdt>
  <w:p w14:paraId="4D90F923" w14:textId="25A3527B" w:rsidR="0022443D" w:rsidRPr="005771E0" w:rsidRDefault="0022443D" w:rsidP="005771E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F3811" w14:textId="77777777" w:rsidR="0022443D" w:rsidRDefault="0022443D" w:rsidP="00A06EE7">
      <w:pPr>
        <w:spacing w:after="0" w:line="240" w:lineRule="auto"/>
      </w:pPr>
      <w:r>
        <w:separator/>
      </w:r>
    </w:p>
  </w:footnote>
  <w:footnote w:type="continuationSeparator" w:id="0">
    <w:p w14:paraId="06701C1F" w14:textId="77777777" w:rsidR="0022443D" w:rsidRDefault="0022443D" w:rsidP="00A0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9544" w14:textId="77777777" w:rsidR="0022443D" w:rsidRDefault="0022443D">
    <w:pPr>
      <w:pStyle w:val="Header"/>
    </w:pPr>
    <w:r>
      <w:rPr>
        <w:noProof/>
        <w:lang w:val="en-US"/>
      </w:rPr>
      <mc:AlternateContent>
        <mc:Choice Requires="wps">
          <w:drawing>
            <wp:anchor distT="0" distB="0" distL="118745" distR="118745" simplePos="0" relativeHeight="251659264" behindDoc="1" locked="0" layoutInCell="1" allowOverlap="0" wp14:anchorId="7ADF0E5C" wp14:editId="5A36E2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982A04" w14:textId="068252B0" w:rsidR="00A66719" w:rsidRPr="00FA18BA" w:rsidRDefault="0022443D">
                              <w:pPr>
                                <w:pStyle w:val="Header"/>
                                <w:tabs>
                                  <w:tab w:val="clear" w:pos="4680"/>
                                  <w:tab w:val="clear" w:pos="9360"/>
                                </w:tabs>
                                <w:jc w:val="center"/>
                                <w:rPr>
                                  <w:b/>
                                  <w:caps/>
                                  <w:color w:val="FFFFFF" w:themeColor="background1"/>
                                  <w:sz w:val="32"/>
                                  <w:szCs w:val="32"/>
                                </w:rPr>
                              </w:pPr>
                              <w:r w:rsidRPr="00FA18BA">
                                <w:rPr>
                                  <w:b/>
                                  <w:caps/>
                                  <w:color w:val="FFFFFF" w:themeColor="background1"/>
                                  <w:sz w:val="32"/>
                                  <w:szCs w:val="32"/>
                                </w:rPr>
                                <w:t>Air Carrier Refund Policies based on their tariff provisions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DF0E5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b/>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6982A04" w14:textId="068252B0" w:rsidR="00A66719" w:rsidRPr="00FA18BA" w:rsidRDefault="0022443D">
                        <w:pPr>
                          <w:pStyle w:val="Header"/>
                          <w:tabs>
                            <w:tab w:val="clear" w:pos="4680"/>
                            <w:tab w:val="clear" w:pos="9360"/>
                          </w:tabs>
                          <w:jc w:val="center"/>
                          <w:rPr>
                            <w:b/>
                            <w:caps/>
                            <w:color w:val="FFFFFF" w:themeColor="background1"/>
                            <w:sz w:val="32"/>
                            <w:szCs w:val="32"/>
                          </w:rPr>
                        </w:pPr>
                        <w:r w:rsidRPr="00FA18BA">
                          <w:rPr>
                            <w:b/>
                            <w:caps/>
                            <w:color w:val="FFFFFF" w:themeColor="background1"/>
                            <w:sz w:val="32"/>
                            <w:szCs w:val="32"/>
                          </w:rPr>
                          <w:t>Air Carrier Refund Policies based on their tariff provisio</w:t>
                        </w:r>
                        <w:r w:rsidRPr="00FA18BA">
                          <w:rPr>
                            <w:b/>
                            <w:caps/>
                            <w:color w:val="FFFFFF" w:themeColor="background1"/>
                            <w:sz w:val="32"/>
                            <w:szCs w:val="32"/>
                          </w:rPr>
                          <w:t>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782"/>
    <w:multiLevelType w:val="multilevel"/>
    <w:tmpl w:val="A2D2006E"/>
    <w:styleLink w:val="ParaSecretariat"/>
    <w:lvl w:ilvl="0">
      <w:start w:val="1"/>
      <w:numFmt w:val="decimal"/>
      <w:lvlText w:val="[%1]"/>
      <w:lvlJc w:val="left"/>
      <w:pPr>
        <w:ind w:left="0" w:hanging="720"/>
      </w:pPr>
      <w:rPr>
        <w:rFonts w:hint="default"/>
      </w:rPr>
    </w:lvl>
    <w:lvl w:ilvl="1">
      <w:start w:val="1"/>
      <w:numFmt w:val="decimal"/>
      <w:lvlText w:val="[%2]"/>
      <w:lvlJc w:val="left"/>
      <w:pPr>
        <w:ind w:left="0" w:hanging="720"/>
      </w:pPr>
      <w:rPr>
        <w:rFonts w:hint="default"/>
      </w:rPr>
    </w:lvl>
    <w:lvl w:ilvl="2">
      <w:start w:val="1"/>
      <w:numFmt w:val="decimal"/>
      <w:lvlText w:val="[%3]"/>
      <w:lvlJc w:val="left"/>
      <w:pPr>
        <w:ind w:left="0" w:hanging="720"/>
      </w:pPr>
      <w:rPr>
        <w:rFonts w:hint="default"/>
      </w:rPr>
    </w:lvl>
    <w:lvl w:ilvl="3">
      <w:start w:val="1"/>
      <w:numFmt w:val="decimal"/>
      <w:lvlText w:val="[%4]"/>
      <w:lvlJc w:val="left"/>
      <w:pPr>
        <w:ind w:left="0" w:hanging="720"/>
      </w:pPr>
      <w:rPr>
        <w:rFonts w:hint="default"/>
      </w:rPr>
    </w:lvl>
    <w:lvl w:ilvl="4">
      <w:start w:val="1"/>
      <w:numFmt w:val="decimal"/>
      <w:lvlText w:val="[%5]"/>
      <w:lvlJc w:val="left"/>
      <w:pPr>
        <w:ind w:left="0" w:hanging="720"/>
      </w:pPr>
      <w:rPr>
        <w:rFonts w:hint="default"/>
      </w:rPr>
    </w:lvl>
    <w:lvl w:ilvl="5">
      <w:start w:val="1"/>
      <w:numFmt w:val="decimal"/>
      <w:lvlText w:val="[%6]"/>
      <w:lvlJc w:val="left"/>
      <w:pPr>
        <w:ind w:left="0" w:hanging="720"/>
      </w:pPr>
      <w:rPr>
        <w:rFonts w:hint="default"/>
      </w:rPr>
    </w:lvl>
    <w:lvl w:ilvl="6">
      <w:start w:val="1"/>
      <w:numFmt w:val="decimal"/>
      <w:lvlText w:val="[%7]"/>
      <w:lvlJc w:val="left"/>
      <w:pPr>
        <w:ind w:left="0" w:hanging="720"/>
      </w:pPr>
      <w:rPr>
        <w:rFonts w:hint="default"/>
      </w:rPr>
    </w:lvl>
    <w:lvl w:ilvl="7">
      <w:start w:val="1"/>
      <w:numFmt w:val="decimal"/>
      <w:lvlText w:val="[%8]"/>
      <w:lvlJc w:val="left"/>
      <w:pPr>
        <w:ind w:left="0" w:hanging="720"/>
      </w:pPr>
      <w:rPr>
        <w:rFonts w:hint="default"/>
      </w:rPr>
    </w:lvl>
    <w:lvl w:ilvl="8">
      <w:start w:val="1"/>
      <w:numFmt w:val="decimal"/>
      <w:lvlText w:val="[%9]"/>
      <w:lvlJc w:val="left"/>
      <w:pPr>
        <w:ind w:left="0" w:hanging="720"/>
      </w:pPr>
      <w:rPr>
        <w:rFonts w:hint="default"/>
      </w:rPr>
    </w:lvl>
  </w:abstractNum>
  <w:abstractNum w:abstractNumId="1" w15:restartNumberingAfterBreak="0">
    <w:nsid w:val="0D522672"/>
    <w:multiLevelType w:val="multilevel"/>
    <w:tmpl w:val="8E2A47B4"/>
    <w:lvl w:ilvl="0">
      <w:start w:val="1"/>
      <w:numFmt w:val="decimal"/>
      <w:lvlText w:val="[%1]"/>
      <w:lvlJc w:val="left"/>
      <w:pPr>
        <w:ind w:left="0" w:hanging="720"/>
      </w:pPr>
      <w:rPr>
        <w:rFonts w:ascii="Times New Roman" w:hAnsi="Times New Roman" w:hint="default"/>
        <w:sz w:val="24"/>
      </w:rPr>
    </w:lvl>
    <w:lvl w:ilvl="1">
      <w:start w:val="1"/>
      <w:numFmt w:val="lowerLetter"/>
      <w:lvlText w:val="%2)"/>
      <w:lvlJc w:val="left"/>
      <w:pPr>
        <w:ind w:left="0" w:hanging="720"/>
      </w:pPr>
      <w:rPr>
        <w:rFonts w:hint="default"/>
      </w:rPr>
    </w:lvl>
    <w:lvl w:ilvl="2">
      <w:start w:val="1"/>
      <w:numFmt w:val="lowerRoman"/>
      <w:lvlText w:val="%3)"/>
      <w:lvlJc w:val="left"/>
      <w:pPr>
        <w:ind w:left="0" w:hanging="720"/>
      </w:pPr>
      <w:rPr>
        <w:rFonts w:hint="default"/>
      </w:rPr>
    </w:lvl>
    <w:lvl w:ilvl="3">
      <w:start w:val="1"/>
      <w:numFmt w:val="decimal"/>
      <w:lvlText w:val="(%4)"/>
      <w:lvlJc w:val="left"/>
      <w:pPr>
        <w:ind w:left="0" w:hanging="720"/>
      </w:pPr>
      <w:rPr>
        <w:rFonts w:hint="default"/>
      </w:rPr>
    </w:lvl>
    <w:lvl w:ilvl="4">
      <w:start w:val="1"/>
      <w:numFmt w:val="lowerLetter"/>
      <w:lvlText w:val="(%5)"/>
      <w:lvlJc w:val="left"/>
      <w:pPr>
        <w:ind w:left="0" w:hanging="720"/>
      </w:pPr>
      <w:rPr>
        <w:rFonts w:hint="default"/>
      </w:rPr>
    </w:lvl>
    <w:lvl w:ilvl="5">
      <w:start w:val="1"/>
      <w:numFmt w:val="lowerRoman"/>
      <w:lvlText w:val="(%6)"/>
      <w:lvlJc w:val="left"/>
      <w:pPr>
        <w:ind w:left="0" w:hanging="720"/>
      </w:pPr>
      <w:rPr>
        <w:rFonts w:hint="default"/>
      </w:rPr>
    </w:lvl>
    <w:lvl w:ilvl="6">
      <w:start w:val="1"/>
      <w:numFmt w:val="decimal"/>
      <w:lvlText w:val="%7."/>
      <w:lvlJc w:val="left"/>
      <w:pPr>
        <w:ind w:left="0" w:hanging="720"/>
      </w:pPr>
      <w:rPr>
        <w:rFonts w:hint="default"/>
      </w:rPr>
    </w:lvl>
    <w:lvl w:ilvl="7">
      <w:start w:val="1"/>
      <w:numFmt w:val="lowerLetter"/>
      <w:lvlText w:val="%8."/>
      <w:lvlJc w:val="left"/>
      <w:pPr>
        <w:ind w:left="0" w:hanging="720"/>
      </w:pPr>
      <w:rPr>
        <w:rFonts w:hint="default"/>
      </w:rPr>
    </w:lvl>
    <w:lvl w:ilvl="8">
      <w:start w:val="1"/>
      <w:numFmt w:val="lowerRoman"/>
      <w:lvlText w:val="%9."/>
      <w:lvlJc w:val="left"/>
      <w:pPr>
        <w:ind w:left="0" w:hanging="720"/>
      </w:pPr>
      <w:rPr>
        <w:rFonts w:hint="default"/>
      </w:rPr>
    </w:lvl>
  </w:abstractNum>
  <w:abstractNum w:abstractNumId="2" w15:restartNumberingAfterBreak="0">
    <w:nsid w:val="117B45C9"/>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198831E6"/>
    <w:multiLevelType w:val="hybridMultilevel"/>
    <w:tmpl w:val="778CB482"/>
    <w:lvl w:ilvl="0" w:tplc="63A647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E249E"/>
    <w:multiLevelType w:val="multilevel"/>
    <w:tmpl w:val="DFA68854"/>
    <w:lvl w:ilvl="0">
      <w:start w:val="1"/>
      <w:numFmt w:val="decimal"/>
      <w:lvlText w:val="[%1]"/>
      <w:lvlJc w:val="left"/>
      <w:pPr>
        <w:ind w:left="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B72316"/>
    <w:multiLevelType w:val="multilevel"/>
    <w:tmpl w:val="A2D2006E"/>
    <w:numStyleLink w:val="ParaSecretariat"/>
  </w:abstractNum>
  <w:abstractNum w:abstractNumId="6" w15:restartNumberingAfterBreak="0">
    <w:nsid w:val="5D303B72"/>
    <w:multiLevelType w:val="hybridMultilevel"/>
    <w:tmpl w:val="A7B2F28C"/>
    <w:lvl w:ilvl="0" w:tplc="8D2C6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B4D2D"/>
    <w:multiLevelType w:val="multilevel"/>
    <w:tmpl w:val="E6CA83F0"/>
    <w:lvl w:ilvl="0">
      <w:start w:val="1"/>
      <w:numFmt w:val="decimal"/>
      <w:lvlText w:val="[%1]"/>
      <w:lvlJc w:val="left"/>
      <w:pPr>
        <w:ind w:left="5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
  </w:num>
  <w:num w:numId="2">
    <w:abstractNumId w:val="7"/>
  </w:num>
  <w:num w:numId="3">
    <w:abstractNumId w:val="1"/>
  </w:num>
  <w:num w:numId="4">
    <w:abstractNumId w:val="1"/>
  </w:num>
  <w:num w:numId="5">
    <w:abstractNumId w:val="1"/>
  </w:num>
  <w:num w:numId="6">
    <w:abstractNumId w:val="2"/>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DateAndTime/>
  <w:stylePaneSortMethod w:val="00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1F"/>
    <w:rsid w:val="00001A10"/>
    <w:rsid w:val="000043D7"/>
    <w:rsid w:val="000054DE"/>
    <w:rsid w:val="000302B7"/>
    <w:rsid w:val="000414E2"/>
    <w:rsid w:val="000426A6"/>
    <w:rsid w:val="00064C2A"/>
    <w:rsid w:val="0007250D"/>
    <w:rsid w:val="000972C4"/>
    <w:rsid w:val="00176D01"/>
    <w:rsid w:val="001913EE"/>
    <w:rsid w:val="001A29D1"/>
    <w:rsid w:val="001E6480"/>
    <w:rsid w:val="0020431E"/>
    <w:rsid w:val="00206831"/>
    <w:rsid w:val="00222004"/>
    <w:rsid w:val="0022443D"/>
    <w:rsid w:val="00237C5F"/>
    <w:rsid w:val="00243A31"/>
    <w:rsid w:val="00272A2D"/>
    <w:rsid w:val="002A101F"/>
    <w:rsid w:val="002B6A18"/>
    <w:rsid w:val="002C79DF"/>
    <w:rsid w:val="0030392B"/>
    <w:rsid w:val="00307351"/>
    <w:rsid w:val="0032741B"/>
    <w:rsid w:val="00330D4C"/>
    <w:rsid w:val="003405D6"/>
    <w:rsid w:val="00345DA0"/>
    <w:rsid w:val="00373964"/>
    <w:rsid w:val="00385948"/>
    <w:rsid w:val="003C1617"/>
    <w:rsid w:val="003D55B0"/>
    <w:rsid w:val="003D6418"/>
    <w:rsid w:val="003D7170"/>
    <w:rsid w:val="003F5FC6"/>
    <w:rsid w:val="00403662"/>
    <w:rsid w:val="004063A4"/>
    <w:rsid w:val="00420F0C"/>
    <w:rsid w:val="00432B25"/>
    <w:rsid w:val="00461F52"/>
    <w:rsid w:val="004775A2"/>
    <w:rsid w:val="004848B6"/>
    <w:rsid w:val="00487E6A"/>
    <w:rsid w:val="004A59E0"/>
    <w:rsid w:val="004C3C33"/>
    <w:rsid w:val="004D4103"/>
    <w:rsid w:val="004E7D6C"/>
    <w:rsid w:val="00505797"/>
    <w:rsid w:val="0050664A"/>
    <w:rsid w:val="005305D9"/>
    <w:rsid w:val="00530954"/>
    <w:rsid w:val="00571BD4"/>
    <w:rsid w:val="005771E0"/>
    <w:rsid w:val="0058349C"/>
    <w:rsid w:val="005C20D7"/>
    <w:rsid w:val="005C3DC9"/>
    <w:rsid w:val="005C670C"/>
    <w:rsid w:val="0061796B"/>
    <w:rsid w:val="00642D19"/>
    <w:rsid w:val="00654468"/>
    <w:rsid w:val="006C1655"/>
    <w:rsid w:val="006C512D"/>
    <w:rsid w:val="006E09A0"/>
    <w:rsid w:val="006F6A06"/>
    <w:rsid w:val="00743F46"/>
    <w:rsid w:val="00754DEE"/>
    <w:rsid w:val="0077610D"/>
    <w:rsid w:val="0078193C"/>
    <w:rsid w:val="007842F7"/>
    <w:rsid w:val="007A7D21"/>
    <w:rsid w:val="007B1279"/>
    <w:rsid w:val="007B6B8D"/>
    <w:rsid w:val="007E1C8B"/>
    <w:rsid w:val="007E3948"/>
    <w:rsid w:val="007F37CE"/>
    <w:rsid w:val="008027E7"/>
    <w:rsid w:val="008105A3"/>
    <w:rsid w:val="00821E89"/>
    <w:rsid w:val="00831713"/>
    <w:rsid w:val="00837D9A"/>
    <w:rsid w:val="00850FD5"/>
    <w:rsid w:val="00864859"/>
    <w:rsid w:val="008704A2"/>
    <w:rsid w:val="008D0EEC"/>
    <w:rsid w:val="008F0D2C"/>
    <w:rsid w:val="008F7878"/>
    <w:rsid w:val="009021B3"/>
    <w:rsid w:val="00960A7B"/>
    <w:rsid w:val="0096588B"/>
    <w:rsid w:val="00974F12"/>
    <w:rsid w:val="009A5F67"/>
    <w:rsid w:val="009C7224"/>
    <w:rsid w:val="009D03EA"/>
    <w:rsid w:val="009D43D4"/>
    <w:rsid w:val="009D69BC"/>
    <w:rsid w:val="00A06EE7"/>
    <w:rsid w:val="00A63DAA"/>
    <w:rsid w:val="00A66719"/>
    <w:rsid w:val="00A90926"/>
    <w:rsid w:val="00A93316"/>
    <w:rsid w:val="00B24E7B"/>
    <w:rsid w:val="00B516A6"/>
    <w:rsid w:val="00B93008"/>
    <w:rsid w:val="00BA2094"/>
    <w:rsid w:val="00BC28BB"/>
    <w:rsid w:val="00C11D82"/>
    <w:rsid w:val="00C252E9"/>
    <w:rsid w:val="00C4242F"/>
    <w:rsid w:val="00C615D8"/>
    <w:rsid w:val="00CC3877"/>
    <w:rsid w:val="00CD3E99"/>
    <w:rsid w:val="00CE7749"/>
    <w:rsid w:val="00D24334"/>
    <w:rsid w:val="00D263E4"/>
    <w:rsid w:val="00D330B9"/>
    <w:rsid w:val="00D736ED"/>
    <w:rsid w:val="00D84F16"/>
    <w:rsid w:val="00DA0C61"/>
    <w:rsid w:val="00DB39EF"/>
    <w:rsid w:val="00E04107"/>
    <w:rsid w:val="00E34C88"/>
    <w:rsid w:val="00E469D9"/>
    <w:rsid w:val="00E53FDE"/>
    <w:rsid w:val="00E6677F"/>
    <w:rsid w:val="00E90427"/>
    <w:rsid w:val="00EA1B13"/>
    <w:rsid w:val="00EA65C8"/>
    <w:rsid w:val="00EB013A"/>
    <w:rsid w:val="00EC3D5C"/>
    <w:rsid w:val="00EC544D"/>
    <w:rsid w:val="00EE3A79"/>
    <w:rsid w:val="00F10A44"/>
    <w:rsid w:val="00F26CA9"/>
    <w:rsid w:val="00F367CD"/>
    <w:rsid w:val="00F404A4"/>
    <w:rsid w:val="00F60494"/>
    <w:rsid w:val="00F848F4"/>
    <w:rsid w:val="00F918DC"/>
    <w:rsid w:val="00FA18BA"/>
    <w:rsid w:val="00FA6042"/>
    <w:rsid w:val="00FC6035"/>
    <w:rsid w:val="00FD5DE4"/>
    <w:rsid w:val="00FE3AF2"/>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729F69"/>
  <w15:chartTrackingRefBased/>
  <w15:docId w15:val="{8019E586-4007-4B9E-B828-1A856F2C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07351"/>
    <w:pPr>
      <w:numPr>
        <w:numId w:val="10"/>
      </w:numPr>
      <w:spacing w:after="0"/>
    </w:pPr>
  </w:style>
  <w:style w:type="numbering" w:customStyle="1" w:styleId="ParaSecretariat">
    <w:name w:val="Para # Secretariat"/>
    <w:uiPriority w:val="99"/>
    <w:rsid w:val="006F6A06"/>
    <w:pPr>
      <w:numPr>
        <w:numId w:val="8"/>
      </w:numPr>
    </w:pPr>
  </w:style>
  <w:style w:type="paragraph" w:styleId="Header">
    <w:name w:val="header"/>
    <w:basedOn w:val="Normal"/>
    <w:link w:val="HeaderChar"/>
    <w:uiPriority w:val="99"/>
    <w:unhideWhenUsed/>
    <w:rsid w:val="00A0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E7"/>
  </w:style>
  <w:style w:type="paragraph" w:styleId="Footer">
    <w:name w:val="footer"/>
    <w:basedOn w:val="Normal"/>
    <w:link w:val="FooterChar"/>
    <w:uiPriority w:val="99"/>
    <w:unhideWhenUsed/>
    <w:rsid w:val="00A0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E7"/>
  </w:style>
  <w:style w:type="table" w:styleId="TableGrid">
    <w:name w:val="Table Grid"/>
    <w:basedOn w:val="TableNormal"/>
    <w:uiPriority w:val="59"/>
    <w:rsid w:val="002A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E7D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
    <w:name w:val="Grid Table 6 Colorful"/>
    <w:basedOn w:val="TableNormal"/>
    <w:uiPriority w:val="51"/>
    <w:rsid w:val="004E7D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781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93C"/>
    <w:rPr>
      <w:rFonts w:ascii="Segoe UI" w:hAnsi="Segoe UI" w:cs="Segoe UI"/>
      <w:sz w:val="18"/>
      <w:szCs w:val="18"/>
    </w:rPr>
  </w:style>
  <w:style w:type="table" w:styleId="GridTable6Colorful-Accent1">
    <w:name w:val="Grid Table 6 Colorful Accent 1"/>
    <w:basedOn w:val="TableNormal"/>
    <w:uiPriority w:val="51"/>
    <w:rsid w:val="0078193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0302B7"/>
    <w:rPr>
      <w:sz w:val="16"/>
      <w:szCs w:val="16"/>
    </w:rPr>
  </w:style>
  <w:style w:type="paragraph" w:styleId="CommentText">
    <w:name w:val="annotation text"/>
    <w:basedOn w:val="Normal"/>
    <w:link w:val="CommentTextChar"/>
    <w:uiPriority w:val="99"/>
    <w:semiHidden/>
    <w:unhideWhenUsed/>
    <w:rsid w:val="000302B7"/>
    <w:pPr>
      <w:spacing w:line="240" w:lineRule="auto"/>
    </w:pPr>
    <w:rPr>
      <w:sz w:val="20"/>
      <w:szCs w:val="20"/>
    </w:rPr>
  </w:style>
  <w:style w:type="character" w:customStyle="1" w:styleId="CommentTextChar">
    <w:name w:val="Comment Text Char"/>
    <w:basedOn w:val="DefaultParagraphFont"/>
    <w:link w:val="CommentText"/>
    <w:uiPriority w:val="99"/>
    <w:semiHidden/>
    <w:rsid w:val="000302B7"/>
    <w:rPr>
      <w:sz w:val="20"/>
      <w:szCs w:val="20"/>
    </w:rPr>
  </w:style>
  <w:style w:type="paragraph" w:styleId="CommentSubject">
    <w:name w:val="annotation subject"/>
    <w:basedOn w:val="CommentText"/>
    <w:next w:val="CommentText"/>
    <w:link w:val="CommentSubjectChar"/>
    <w:uiPriority w:val="99"/>
    <w:semiHidden/>
    <w:unhideWhenUsed/>
    <w:rsid w:val="000302B7"/>
    <w:rPr>
      <w:b/>
      <w:bCs/>
    </w:rPr>
  </w:style>
  <w:style w:type="character" w:customStyle="1" w:styleId="CommentSubjectChar">
    <w:name w:val="Comment Subject Char"/>
    <w:basedOn w:val="CommentTextChar"/>
    <w:link w:val="CommentSubject"/>
    <w:uiPriority w:val="99"/>
    <w:semiHidden/>
    <w:rsid w:val="000302B7"/>
    <w:rPr>
      <w:b/>
      <w:bCs/>
      <w:sz w:val="20"/>
      <w:szCs w:val="20"/>
    </w:rPr>
  </w:style>
  <w:style w:type="paragraph" w:styleId="Revision">
    <w:name w:val="Revision"/>
    <w:hidden/>
    <w:uiPriority w:val="99"/>
    <w:semiHidden/>
    <w:rsid w:val="00030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4532</Characters>
  <Application>Microsoft Office Word</Application>
  <DocSecurity>0</DocSecurity>
  <Lines>349</Lines>
  <Paragraphs>106</Paragraphs>
  <ScaleCrop>false</ScaleCrop>
  <HeadingPairs>
    <vt:vector size="2" baseType="variant">
      <vt:variant>
        <vt:lpstr>Title</vt:lpstr>
      </vt:variant>
      <vt:variant>
        <vt:i4>1</vt:i4>
      </vt:variant>
    </vt:vector>
  </HeadingPairs>
  <TitlesOfParts>
    <vt:vector size="1" baseType="lpstr">
      <vt:lpstr>Air Carrier Refund Policies based on their tariff provisions</vt:lpstr>
    </vt:vector>
  </TitlesOfParts>
  <Company>OTC - CTA</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Carrier Refund Policies based on their tariff provisions</dc:title>
  <dc:subject/>
  <dc:creator>Moira Siân Reid</dc:creator>
  <cp:keywords/>
  <dc:description/>
  <cp:lastModifiedBy>Meredith Desnoyers</cp:lastModifiedBy>
  <cp:revision>2</cp:revision>
  <cp:lastPrinted>2022-08-05T17:40:00Z</cp:lastPrinted>
  <dcterms:created xsi:type="dcterms:W3CDTF">2022-08-05T17:41:00Z</dcterms:created>
  <dcterms:modified xsi:type="dcterms:W3CDTF">2022-08-05T17:41:00Z</dcterms:modified>
</cp:coreProperties>
</file>